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FCD" w:rsidRPr="00301FCD" w:rsidRDefault="009B470C" w:rsidP="00301FCD">
      <w:pPr>
        <w:rPr>
          <w:b/>
          <w:sz w:val="24"/>
        </w:rPr>
      </w:pPr>
      <w:r>
        <w:rPr>
          <w:b/>
          <w:sz w:val="24"/>
        </w:rPr>
        <w:t>Anhebung des Dachgeschosses eines Neubaus</w:t>
      </w:r>
    </w:p>
    <w:p w:rsidR="00FD4F2F" w:rsidRDefault="009B470C" w:rsidP="00FD4F2F">
      <w:r>
        <w:t xml:space="preserve">Beim Neubau eines Einfamilienhauses in Klein Nordende </w:t>
      </w:r>
      <w:r w:rsidRPr="009B470C">
        <w:t>südwestlich von Elmshorn im Kreis Pinneberg in Schleswig-Holstein</w:t>
      </w:r>
      <w:r>
        <w:t xml:space="preserve"> wurde der Fußbodenaufbau bei der Auslegung der Geschosshöhe vergessen.</w:t>
      </w:r>
    </w:p>
    <w:p w:rsidR="001C0DED" w:rsidRDefault="001C0DED" w:rsidP="00FD4F2F">
      <w:r w:rsidRPr="001C0DED">
        <w:t>Das ist leider ein häufiges Missverständnis bei Architektenplänen. Hier wurde bei der Erdgeschosshöhe das lichte Maß zwischen Fertigfußboden und Decke mit dem lichten Maß zwischen Rohfußboden und Decke verwechselt. Bei größeren Bauvorhaben gibt es neben den Architektenplänen noch Ausführungspläne vom Statiker. Bei kleineren Bauvorhaben wie hier werden oft die Pläne des Architekten für die Ausführung verwendet. Da Architekte</w:t>
      </w:r>
      <w:r>
        <w:t>n die Geschosshöhen  i.d.</w:t>
      </w:r>
      <w:r w:rsidRPr="001C0DED">
        <w:t xml:space="preserve">R. oberhalb des Fußbodenaufbaus, nämlich ab Fertigfußboden, </w:t>
      </w:r>
      <w:r>
        <w:t xml:space="preserve">bemaßen, Statiker in ihren </w:t>
      </w:r>
      <w:r w:rsidRPr="001C0DED">
        <w:t xml:space="preserve">Ausführungsplänen </w:t>
      </w:r>
      <w:r>
        <w:t xml:space="preserve">aber </w:t>
      </w:r>
      <w:r w:rsidRPr="001C0DED">
        <w:t>immer von der Oberkante Rohdecke ausge</w:t>
      </w:r>
      <w:r>
        <w:t xml:space="preserve">hen (also </w:t>
      </w:r>
      <w:r w:rsidRPr="001C0DED">
        <w:t>unterhalb des Fußbodenaufbaus bemaßt wird</w:t>
      </w:r>
      <w:r>
        <w:t>)</w:t>
      </w:r>
      <w:r w:rsidRPr="001C0DED">
        <w:t>, passiert e</w:t>
      </w:r>
      <w:r>
        <w:t>s hin und wieder, dass reine Architektenplän</w:t>
      </w:r>
      <w:r w:rsidRPr="001C0DED">
        <w:t>e bei der Bauausführung falsch gelesen werden</w:t>
      </w:r>
      <w:r>
        <w:t>.</w:t>
      </w:r>
    </w:p>
    <w:p w:rsidR="001C0DED" w:rsidRDefault="001C0DED" w:rsidP="00FD4F2F">
      <w:r w:rsidRPr="001C0DED">
        <w:t xml:space="preserve">Ein Höhenunterschied von 14 Zentimetern ist kaum hinnehmbar, da ein Raum </w:t>
      </w:r>
      <w:r>
        <w:t xml:space="preserve">von nur </w:t>
      </w:r>
      <w:r w:rsidRPr="001C0DED">
        <w:t xml:space="preserve">2,35 </w:t>
      </w:r>
      <w:r>
        <w:t xml:space="preserve">Metern </w:t>
      </w:r>
      <w:r w:rsidRPr="001C0DED">
        <w:t xml:space="preserve">Höhe </w:t>
      </w:r>
      <w:r>
        <w:t xml:space="preserve">gegenüber einer üblichen Raumhöhe von etwa </w:t>
      </w:r>
      <w:r w:rsidRPr="001C0DED">
        <w:t xml:space="preserve">2,5 </w:t>
      </w:r>
      <w:r>
        <w:t xml:space="preserve">Metern </w:t>
      </w:r>
      <w:r w:rsidRPr="001C0DED">
        <w:t>Höhe als drückend empfunden wird.</w:t>
      </w:r>
    </w:p>
    <w:p w:rsidR="0078672E" w:rsidRPr="0078672E" w:rsidRDefault="0078672E" w:rsidP="00FD4F2F">
      <w:pPr>
        <w:rPr>
          <w:b/>
        </w:rPr>
      </w:pPr>
      <w:r w:rsidRPr="0078672E">
        <w:rPr>
          <w:b/>
        </w:rPr>
        <w:t>Auf die richtige Höhe</w:t>
      </w:r>
    </w:p>
    <w:p w:rsidR="00DA7453" w:rsidRDefault="00DA7453" w:rsidP="00FD4F2F">
      <w:r>
        <w:t xml:space="preserve">Und so kamen wieder die Tiefbauspezialisten von ERKA Pfahl ins Spiel, um </w:t>
      </w:r>
      <w:r w:rsidR="001C0DED">
        <w:t xml:space="preserve">die Wohnräume </w:t>
      </w:r>
      <w:r>
        <w:t>auf die richtige Höhe zu bringen.</w:t>
      </w:r>
    </w:p>
    <w:p w:rsidR="007766C3" w:rsidRDefault="007766C3" w:rsidP="007766C3">
      <w:r>
        <w:t>Der ERKA-Pfahl ist ein bewährtes System für Nachgründungen (z.B. nach Nutzungsänderung oder Gebäudeaufstockung) und kann auch zur Unterfangung benachbarter Gebäude als Baugrubensicherung eingesetzt werden. Aufgrund geringen Platzbedarfs und kleiner Maschinen eignet es sich gut für schwer zugängliche Örtlichkeiten. „Nebenbei“ können mit diesem System auch Schiefstellungen an Bauwerken korrigiert werden.</w:t>
      </w:r>
    </w:p>
    <w:p w:rsidR="00DA7453" w:rsidRDefault="00DA7453" w:rsidP="00DA7453">
      <w:r>
        <w:t>In der Regel wird mit dem ERKAPfahl-System eine Hebung zusammen mit einer Nachgründung realisiert. Man kann aber auch Gebäude oberhalb der Kellersohle oder z.B. Decken von Bauwerken anheben, wie hier in Klein Nordende, wo „nur“ das Dachgeschoss angehoben werden musste.</w:t>
      </w:r>
    </w:p>
    <w:p w:rsidR="0078672E" w:rsidRPr="0078672E" w:rsidRDefault="001C0DED" w:rsidP="00DA7453">
      <w:pPr>
        <w:rPr>
          <w:b/>
        </w:rPr>
      </w:pPr>
      <w:r>
        <w:rPr>
          <w:b/>
        </w:rPr>
        <w:t xml:space="preserve">24 </w:t>
      </w:r>
      <w:r w:rsidR="0078672E" w:rsidRPr="0078672E">
        <w:rPr>
          <w:b/>
        </w:rPr>
        <w:t>Pressen heben synchron</w:t>
      </w:r>
    </w:p>
    <w:p w:rsidR="00BC75D6" w:rsidRDefault="00DA7453" w:rsidP="00BC75D6">
      <w:r>
        <w:t xml:space="preserve">Dazu </w:t>
      </w:r>
      <w:r w:rsidR="00BC75D6">
        <w:t xml:space="preserve">wurden zunächst die Wände etwa </w:t>
      </w:r>
      <w:r w:rsidR="001C0DED">
        <w:t xml:space="preserve">15 </w:t>
      </w:r>
      <w:r w:rsidR="00BC75D6">
        <w:t xml:space="preserve">Zentimeter unterhalb der Decke </w:t>
      </w:r>
      <w:r w:rsidR="001C0DED">
        <w:t xml:space="preserve">oberhalb des Ergeschosses </w:t>
      </w:r>
      <w:r w:rsidR="00BC75D6">
        <w:t xml:space="preserve">ringherum aufgeschnitten. Dann richteten die Spezialtiefbau-Profis von ERKA Pfahl insgesamt </w:t>
      </w:r>
      <w:r w:rsidR="001C0DED">
        <w:t xml:space="preserve">24 </w:t>
      </w:r>
      <w:r w:rsidR="00AD364F">
        <w:t xml:space="preserve">Hydraulikpressen innerhalb des Hauses </w:t>
      </w:r>
      <w:r w:rsidR="00BC75D6">
        <w:t xml:space="preserve">auf Stützen </w:t>
      </w:r>
      <w:r w:rsidR="00AD364F">
        <w:t xml:space="preserve">dicht an den Außen- und Innenwänden ein. </w:t>
      </w:r>
      <w:r w:rsidR="00BC75D6">
        <w:t>Um eine gleichmäßige und rissfreie Hebung zu erreichen, müssen alle Pressen absolut synchron laufen. Dazu werden sie an eine Steuereinheit angeschlossen, die mit einem mobilen Computer bedient wird. So kann die Anhebung sicher und exakt vorgenommen werden.</w:t>
      </w:r>
    </w:p>
    <w:p w:rsidR="00AD364F" w:rsidRDefault="00AD364F" w:rsidP="00DA7453">
      <w:r>
        <w:t>Nach der Hebung wurde</w:t>
      </w:r>
      <w:r w:rsidR="001C0DED">
        <w:t xml:space="preserve">n so genannte Doppel-T-Profile als </w:t>
      </w:r>
      <w:r w:rsidR="004E16A4">
        <w:t>„</w:t>
      </w:r>
      <w:r w:rsidR="001C0DED">
        <w:t>Abstandhalter</w:t>
      </w:r>
      <w:r w:rsidR="004E16A4">
        <w:t>“</w:t>
      </w:r>
      <w:r w:rsidR="001C0DED">
        <w:t xml:space="preserve"> in den entstandenen Hubspalt gesetzt und eingemauert. D</w:t>
      </w:r>
      <w:r w:rsidR="00BC75D6">
        <w:t xml:space="preserve">ie lichte Höhe </w:t>
      </w:r>
      <w:r w:rsidR="001C0DED">
        <w:t xml:space="preserve">der Wohnräume </w:t>
      </w:r>
      <w:r w:rsidR="00BC75D6">
        <w:t>war korrigiert</w:t>
      </w:r>
      <w:r w:rsidR="000D7E7A">
        <w:t xml:space="preserve">. Nach nur einem Arbeitstag – die Vorarbeiten nicht eingerechnet – konnte das ERKA-Team um Ralf Engel </w:t>
      </w:r>
      <w:r>
        <w:t>die Hydraulikpressen wieder ein</w:t>
      </w:r>
      <w:r w:rsidR="000D7E7A">
        <w:t>- und selber abfahren. Weiter zum nächsten Spezialtiefbau-Problem…</w:t>
      </w:r>
    </w:p>
    <w:p w:rsidR="00301FCD" w:rsidRDefault="00301FCD" w:rsidP="00301FCD"/>
    <w:p w:rsidR="00301FCD" w:rsidRPr="00301FCD" w:rsidRDefault="00301FCD" w:rsidP="00301FCD">
      <w:pPr>
        <w:rPr>
          <w:b/>
          <w:i/>
        </w:rPr>
      </w:pPr>
      <w:r w:rsidRPr="00301FCD">
        <w:rPr>
          <w:b/>
          <w:i/>
        </w:rPr>
        <w:lastRenderedPageBreak/>
        <w:t>Bildtexte (©ERKAPFAHL)</w:t>
      </w:r>
    </w:p>
    <w:p w:rsidR="001A7C4D" w:rsidRDefault="000325B0" w:rsidP="00301FCD">
      <w:bookmarkStart w:id="0" w:name="_GoBack"/>
      <w:r>
        <w:rPr>
          <w:noProof/>
        </w:rPr>
        <w:drawing>
          <wp:inline distT="0" distB="0" distL="0" distR="0">
            <wp:extent cx="5040000" cy="3782080"/>
            <wp:effectExtent l="0" t="0" r="8255" b="8890"/>
            <wp:docPr id="1" name="Grafik 1" descr="U:\03_Kunden\ERKA\14.pr\Klein Nordende\bilder\017 Klein Nordende Auenland L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03_Kunden\ERKA\14.pr\Klein Nordende\bilder\017 Klein Nordende Auenland LF.JPG"/>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5040000" cy="3782080"/>
                    </a:xfrm>
                    <a:prstGeom prst="rect">
                      <a:avLst/>
                    </a:prstGeom>
                    <a:noFill/>
                    <a:ln>
                      <a:noFill/>
                    </a:ln>
                  </pic:spPr>
                </pic:pic>
              </a:graphicData>
            </a:graphic>
          </wp:inline>
        </w:drawing>
      </w:r>
      <w:bookmarkEnd w:id="0"/>
    </w:p>
    <w:p w:rsidR="000325B0" w:rsidRDefault="007E308F" w:rsidP="00301FCD">
      <w:pPr>
        <w:rPr>
          <w:i/>
        </w:rPr>
      </w:pPr>
      <w:r w:rsidRPr="007E308F">
        <w:rPr>
          <w:i/>
        </w:rPr>
        <w:t xml:space="preserve">Einbau einer Hydraulikpresse </w:t>
      </w:r>
      <w:r w:rsidR="000325B0">
        <w:rPr>
          <w:i/>
        </w:rPr>
        <w:t>auf einer Stützenkonstruktion unterhalb der anzuhebenden Decke.</w:t>
      </w:r>
    </w:p>
    <w:p w:rsidR="00923173" w:rsidRDefault="00923173" w:rsidP="00301FCD">
      <w:r>
        <w:rPr>
          <w:noProof/>
        </w:rPr>
        <w:drawing>
          <wp:inline distT="0" distB="0" distL="0" distR="0" wp14:anchorId="45C34930" wp14:editId="6FDB8BB4">
            <wp:extent cx="5040000" cy="3777912"/>
            <wp:effectExtent l="0" t="0" r="8255" b="0"/>
            <wp:docPr id="3" name="Grafik 3" descr="U:\03_Kunden\ERKA\14.pr\Klein Nordende\bilder\022 Klein Nordende Auenland 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3_Kunden\ERKA\14.pr\Klein Nordende\bilder\022 Klein Nordende Auenland PS.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5040000" cy="3777912"/>
                    </a:xfrm>
                    <a:prstGeom prst="rect">
                      <a:avLst/>
                    </a:prstGeom>
                    <a:noFill/>
                    <a:ln>
                      <a:noFill/>
                    </a:ln>
                  </pic:spPr>
                </pic:pic>
              </a:graphicData>
            </a:graphic>
          </wp:inline>
        </w:drawing>
      </w:r>
    </w:p>
    <w:p w:rsidR="00107691" w:rsidRDefault="00107691" w:rsidP="00301FCD">
      <w:pPr>
        <w:rPr>
          <w:i/>
        </w:rPr>
      </w:pPr>
      <w:r w:rsidRPr="00A363DC">
        <w:rPr>
          <w:i/>
        </w:rPr>
        <w:t>Die Hebung de</w:t>
      </w:r>
      <w:r w:rsidR="001C0DED">
        <w:rPr>
          <w:i/>
        </w:rPr>
        <w:t>r oberen Geschosse</w:t>
      </w:r>
      <w:r w:rsidRPr="00A363DC">
        <w:rPr>
          <w:i/>
        </w:rPr>
        <w:t xml:space="preserve"> </w:t>
      </w:r>
      <w:r w:rsidR="001C0DED">
        <w:rPr>
          <w:i/>
        </w:rPr>
        <w:t xml:space="preserve">(Bild: Decke über Erdgeschoss) </w:t>
      </w:r>
      <w:r w:rsidRPr="00A363DC">
        <w:rPr>
          <w:i/>
        </w:rPr>
        <w:t>in Klein Nordende ist im Gange</w:t>
      </w:r>
    </w:p>
    <w:p w:rsidR="00E25F41" w:rsidRDefault="00E25F41" w:rsidP="00301FCD">
      <w:r>
        <w:rPr>
          <w:noProof/>
        </w:rPr>
        <w:lastRenderedPageBreak/>
        <w:drawing>
          <wp:inline distT="0" distB="0" distL="0" distR="0" wp14:anchorId="0B7F2956" wp14:editId="28619246">
            <wp:extent cx="5040000" cy="3777910"/>
            <wp:effectExtent l="0" t="0" r="8255" b="0"/>
            <wp:docPr id="6" name="Grafik 6" descr="U:\03_Kunden\ERKA\14.pr\Klein Nordende\bilder\034 Klein Nordende Auenland 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03_Kunden\ERKA\14.pr\Klein Nordende\bilder\034 Klein Nordende Auenland PS.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040000" cy="3777910"/>
                    </a:xfrm>
                    <a:prstGeom prst="rect">
                      <a:avLst/>
                    </a:prstGeom>
                    <a:noFill/>
                    <a:ln>
                      <a:noFill/>
                    </a:ln>
                  </pic:spPr>
                </pic:pic>
              </a:graphicData>
            </a:graphic>
          </wp:inline>
        </w:drawing>
      </w:r>
    </w:p>
    <w:p w:rsidR="001C0DED" w:rsidRDefault="001C0DED" w:rsidP="001C0DED">
      <w:pPr>
        <w:rPr>
          <w:i/>
        </w:rPr>
      </w:pPr>
      <w:r w:rsidRPr="00A363DC">
        <w:rPr>
          <w:i/>
        </w:rPr>
        <w:t>Die Hebung de</w:t>
      </w:r>
      <w:r>
        <w:rPr>
          <w:i/>
        </w:rPr>
        <w:t>r oberen Geschosse</w:t>
      </w:r>
      <w:r w:rsidRPr="00A363DC">
        <w:rPr>
          <w:i/>
        </w:rPr>
        <w:t xml:space="preserve"> </w:t>
      </w:r>
      <w:r>
        <w:rPr>
          <w:i/>
        </w:rPr>
        <w:t xml:space="preserve">(Bild: Decke über Erdgeschoss) </w:t>
      </w:r>
      <w:r w:rsidRPr="00A363DC">
        <w:rPr>
          <w:i/>
        </w:rPr>
        <w:t>in Klein Nordende ist im Gange</w:t>
      </w:r>
    </w:p>
    <w:p w:rsidR="00E25F41" w:rsidRDefault="00E25F41" w:rsidP="00301FCD">
      <w:r>
        <w:rPr>
          <w:noProof/>
        </w:rPr>
        <w:drawing>
          <wp:inline distT="0" distB="0" distL="0" distR="0" wp14:anchorId="3DB161CB" wp14:editId="59017ACB">
            <wp:extent cx="5040000" cy="3404501"/>
            <wp:effectExtent l="0" t="0" r="8255" b="5715"/>
            <wp:docPr id="5" name="Grafik 5" descr="U:\03_Kunden\ERKA\14.pr\Klein Nordende\bilder\033 Klein Nordende Auenland 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03_Kunden\ERKA\14.pr\Klein Nordende\bilder\033 Klein Nordende Auenland PS.jpg"/>
                    <pic:cNvPicPr>
                      <a:picLocks noChangeAspect="1" noChangeArrowheads="1"/>
                    </pic:cNvPicPr>
                  </pic:nvPicPr>
                  <pic:blipFill rotWithShape="1">
                    <a:blip r:embed="rId10" cstate="screen">
                      <a:extLst>
                        <a:ext uri="{28A0092B-C50C-407E-A947-70E740481C1C}">
                          <a14:useLocalDpi xmlns:a14="http://schemas.microsoft.com/office/drawing/2010/main"/>
                        </a:ext>
                      </a:extLst>
                    </a:blip>
                    <a:srcRect t="49317"/>
                    <a:stretch/>
                  </pic:blipFill>
                  <pic:spPr bwMode="auto">
                    <a:xfrm>
                      <a:off x="0" y="0"/>
                      <a:ext cx="5040000" cy="3404501"/>
                    </a:xfrm>
                    <a:prstGeom prst="rect">
                      <a:avLst/>
                    </a:prstGeom>
                    <a:noFill/>
                    <a:ln>
                      <a:noFill/>
                    </a:ln>
                    <a:extLst>
                      <a:ext uri="{53640926-AAD7-44D8-BBD7-CCE9431645EC}">
                        <a14:shadowObscured xmlns:a14="http://schemas.microsoft.com/office/drawing/2010/main"/>
                      </a:ext>
                    </a:extLst>
                  </pic:spPr>
                </pic:pic>
              </a:graphicData>
            </a:graphic>
          </wp:inline>
        </w:drawing>
      </w:r>
    </w:p>
    <w:p w:rsidR="00A363DC" w:rsidRDefault="00A363DC" w:rsidP="00301FCD">
      <w:pPr>
        <w:rPr>
          <w:i/>
        </w:rPr>
      </w:pPr>
      <w:r>
        <w:rPr>
          <w:i/>
        </w:rPr>
        <w:t xml:space="preserve">Die Hydraulikpressen </w:t>
      </w:r>
      <w:r w:rsidRPr="00A363DC">
        <w:rPr>
          <w:i/>
        </w:rPr>
        <w:t>werden an eine Steuereinheit angeschlossen, die mit einem mobilen Computer bedient wird. So kann die Anhebung sicher und exakt vorgenommen werden.</w:t>
      </w:r>
    </w:p>
    <w:p w:rsidR="00E25F41" w:rsidRDefault="00E25F41" w:rsidP="00301FCD">
      <w:r>
        <w:rPr>
          <w:noProof/>
        </w:rPr>
        <w:lastRenderedPageBreak/>
        <w:drawing>
          <wp:inline distT="0" distB="0" distL="0" distR="0" wp14:anchorId="28D0939E" wp14:editId="64BBCE04">
            <wp:extent cx="5040000" cy="3777912"/>
            <wp:effectExtent l="0" t="0" r="8255" b="0"/>
            <wp:docPr id="4" name="Grafik 4" descr="U:\03_Kunden\ERKA\14.pr\Klein Nordende\bilder\023 Klein Nordende Auenland 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03_Kunden\ERKA\14.pr\Klein Nordende\bilder\023 Klein Nordende Auenland PS.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5040000" cy="3777912"/>
                    </a:xfrm>
                    <a:prstGeom prst="rect">
                      <a:avLst/>
                    </a:prstGeom>
                    <a:noFill/>
                    <a:ln>
                      <a:noFill/>
                    </a:ln>
                  </pic:spPr>
                </pic:pic>
              </a:graphicData>
            </a:graphic>
          </wp:inline>
        </w:drawing>
      </w:r>
    </w:p>
    <w:p w:rsidR="00A363DC" w:rsidRDefault="00A363DC" w:rsidP="00301FCD">
      <w:pPr>
        <w:rPr>
          <w:i/>
        </w:rPr>
      </w:pPr>
      <w:r w:rsidRPr="00A363DC">
        <w:rPr>
          <w:i/>
        </w:rPr>
        <w:t>Außenansicht des Neubaus in Klein Nordende während der Hebung.</w:t>
      </w:r>
    </w:p>
    <w:p w:rsidR="000325B0" w:rsidRDefault="00E25F41" w:rsidP="00301FCD">
      <w:r>
        <w:rPr>
          <w:noProof/>
        </w:rPr>
        <w:drawing>
          <wp:inline distT="0" distB="0" distL="0" distR="0" wp14:anchorId="6103036F" wp14:editId="4BA7B5EF">
            <wp:extent cx="5040000" cy="3780000"/>
            <wp:effectExtent l="0" t="0" r="8255" b="0"/>
            <wp:docPr id="7" name="Grafik 7" descr="U:\03_Kunden\ERKA\14.pr\Klein Nordende\bilder\IMG_08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03_Kunden\ERKA\14.pr\Klein Nordende\bilder\IMG_0839.JP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5040000" cy="3780000"/>
                    </a:xfrm>
                    <a:prstGeom prst="rect">
                      <a:avLst/>
                    </a:prstGeom>
                    <a:noFill/>
                    <a:ln>
                      <a:noFill/>
                    </a:ln>
                  </pic:spPr>
                </pic:pic>
              </a:graphicData>
            </a:graphic>
          </wp:inline>
        </w:drawing>
      </w:r>
    </w:p>
    <w:p w:rsidR="00A363DC" w:rsidRPr="00A363DC" w:rsidRDefault="00A363DC" w:rsidP="00301FCD">
      <w:pPr>
        <w:rPr>
          <w:i/>
        </w:rPr>
      </w:pPr>
      <w:r w:rsidRPr="00A363DC">
        <w:rPr>
          <w:i/>
        </w:rPr>
        <w:t xml:space="preserve">Außenansicht des Neubaus nach der Hebung. </w:t>
      </w:r>
      <w:r w:rsidR="001C0DED">
        <w:rPr>
          <w:i/>
        </w:rPr>
        <w:t xml:space="preserve">Als </w:t>
      </w:r>
      <w:r w:rsidR="004E16A4">
        <w:rPr>
          <w:i/>
        </w:rPr>
        <w:t>„</w:t>
      </w:r>
      <w:r w:rsidR="001C0DED">
        <w:rPr>
          <w:i/>
        </w:rPr>
        <w:t>Abstandhalter</w:t>
      </w:r>
      <w:r w:rsidR="004E16A4">
        <w:rPr>
          <w:i/>
        </w:rPr>
        <w:t>“</w:t>
      </w:r>
      <w:r w:rsidR="001C0DED">
        <w:rPr>
          <w:i/>
        </w:rPr>
        <w:t xml:space="preserve"> wurden so genannte Doppel-T-Profile in den Hubspalt gesetzt und anschließend eingemauert.</w:t>
      </w:r>
    </w:p>
    <w:p w:rsidR="00E25F41" w:rsidRDefault="00E25F41" w:rsidP="00301FCD"/>
    <w:p w:rsidR="00DE6953" w:rsidRDefault="00301FCD" w:rsidP="00301FCD">
      <w:r>
        <w:lastRenderedPageBreak/>
        <w:t xml:space="preserve">Druckfähiges Bildmaterial finden Sie unter </w:t>
      </w:r>
      <w:hyperlink r:id="rId13" w:history="1">
        <w:r w:rsidR="00045867" w:rsidRPr="009B5A56">
          <w:rPr>
            <w:rStyle w:val="Hyperlink"/>
          </w:rPr>
          <w:t>http://www.erkapfahl.de/de/die-firma/presseberichte</w:t>
        </w:r>
      </w:hyperlink>
    </w:p>
    <w:p w:rsidR="00301FCD" w:rsidRDefault="00301FCD" w:rsidP="00301FCD">
      <w:pPr>
        <w:rPr>
          <w:b/>
        </w:rPr>
      </w:pPr>
    </w:p>
    <w:p w:rsidR="00301FCD" w:rsidRPr="00301FCD" w:rsidRDefault="00301FCD" w:rsidP="00301FCD">
      <w:pPr>
        <w:rPr>
          <w:b/>
        </w:rPr>
      </w:pPr>
      <w:r w:rsidRPr="00301FCD">
        <w:rPr>
          <w:b/>
        </w:rPr>
        <w:t>Weitere Informationen:</w:t>
      </w:r>
    </w:p>
    <w:p w:rsidR="00301FCD" w:rsidRDefault="00301FCD" w:rsidP="00301FCD">
      <w:r>
        <w:t xml:space="preserve">Ingenieurbüro für Marketing - Dr.-Ing. Knut Marhold, </w:t>
      </w:r>
      <w:r w:rsidR="00A4118C">
        <w:t xml:space="preserve">Fischerstraße 8, 42287 </w:t>
      </w:r>
      <w:r>
        <w:t>Wuppertal</w:t>
      </w:r>
      <w:r>
        <w:br/>
        <w:t xml:space="preserve">Telefon: +49 202 751933, Telefax: +49 202 751832, E-Mail: </w:t>
      </w:r>
      <w:hyperlink r:id="rId14" w:history="1">
        <w:r w:rsidRPr="00BC0BF3">
          <w:rPr>
            <w:rStyle w:val="Hyperlink"/>
          </w:rPr>
          <w:t>presse@erkapfahl.de</w:t>
        </w:r>
      </w:hyperlink>
    </w:p>
    <w:p w:rsidR="00301FCD" w:rsidRDefault="009A3D6E" w:rsidP="00301FCD">
      <w:r>
        <w:t xml:space="preserve">ERKA </w:t>
      </w:r>
      <w:r w:rsidR="00301FCD">
        <w:t>Pfahl GmbH, Dipl.-Ing. Ralf Engel, Hermann-Hollerith-Straße 7, 52499 Baesweiler</w:t>
      </w:r>
      <w:r w:rsidR="00301FCD">
        <w:br/>
        <w:t xml:space="preserve">Telefon: +49 2401 9180-0, Telefax: +49 2401 88476, E-Mail: </w:t>
      </w:r>
      <w:hyperlink r:id="rId15" w:history="1">
        <w:r w:rsidR="00301FCD" w:rsidRPr="00BC0BF3">
          <w:rPr>
            <w:rStyle w:val="Hyperlink"/>
          </w:rPr>
          <w:t>info@erkapfahl.de</w:t>
        </w:r>
      </w:hyperlink>
    </w:p>
    <w:sectPr w:rsidR="00301FCD" w:rsidSect="00DE6953">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6CB" w:rsidRDefault="005E56CB" w:rsidP="005E56CB">
      <w:pPr>
        <w:spacing w:after="0" w:line="240" w:lineRule="auto"/>
      </w:pPr>
      <w:r>
        <w:separator/>
      </w:r>
    </w:p>
  </w:endnote>
  <w:endnote w:type="continuationSeparator" w:id="0">
    <w:p w:rsidR="005E56CB" w:rsidRDefault="005E56CB" w:rsidP="005E5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D86" w:rsidRDefault="00BA0D8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D86" w:rsidRDefault="00BA0D8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D86" w:rsidRDefault="00BA0D8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6CB" w:rsidRDefault="005E56CB" w:rsidP="005E56CB">
      <w:pPr>
        <w:spacing w:after="0" w:line="240" w:lineRule="auto"/>
      </w:pPr>
      <w:r>
        <w:separator/>
      </w:r>
    </w:p>
  </w:footnote>
  <w:footnote w:type="continuationSeparator" w:id="0">
    <w:p w:rsidR="005E56CB" w:rsidRDefault="005E56CB" w:rsidP="005E56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D86" w:rsidRDefault="00BA0D8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6CB" w:rsidRDefault="005E56CB" w:rsidP="005E56CB">
    <w:pPr>
      <w:pStyle w:val="Kopfzeile"/>
      <w:jc w:val="right"/>
    </w:pPr>
    <w:r>
      <w:rPr>
        <w:noProof/>
      </w:rPr>
      <w:drawing>
        <wp:anchor distT="0" distB="0" distL="114300" distR="114300" simplePos="0" relativeHeight="251658240" behindDoc="0" locked="0" layoutInCell="1" allowOverlap="1">
          <wp:simplePos x="0" y="0"/>
          <wp:positionH relativeFrom="margin">
            <wp:posOffset>4358640</wp:posOffset>
          </wp:positionH>
          <wp:positionV relativeFrom="margin">
            <wp:posOffset>-890270</wp:posOffset>
          </wp:positionV>
          <wp:extent cx="2307590" cy="719455"/>
          <wp:effectExtent l="0" t="0" r="0" b="4445"/>
          <wp:wrapSquare wrapText="bothSides"/>
          <wp:docPr id="2" name="Grafik 2" descr="U:\03_Kunden\ERKA\logos\erka_logo_w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3_Kunden\ERKA\logos\erka_logo_ww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7590"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D86" w:rsidRDefault="00BA0D8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FCD"/>
    <w:rsid w:val="000325B0"/>
    <w:rsid w:val="00045867"/>
    <w:rsid w:val="000D7E7A"/>
    <w:rsid w:val="00107691"/>
    <w:rsid w:val="00126506"/>
    <w:rsid w:val="001A7C4D"/>
    <w:rsid w:val="001C0DED"/>
    <w:rsid w:val="001D7F94"/>
    <w:rsid w:val="00270105"/>
    <w:rsid w:val="00301FCD"/>
    <w:rsid w:val="003207C4"/>
    <w:rsid w:val="00407E93"/>
    <w:rsid w:val="004B09A0"/>
    <w:rsid w:val="004E16A4"/>
    <w:rsid w:val="005B667C"/>
    <w:rsid w:val="005E56CB"/>
    <w:rsid w:val="006D109C"/>
    <w:rsid w:val="007474FD"/>
    <w:rsid w:val="0075333B"/>
    <w:rsid w:val="00775B86"/>
    <w:rsid w:val="007766C3"/>
    <w:rsid w:val="0078672E"/>
    <w:rsid w:val="007930F9"/>
    <w:rsid w:val="00795E60"/>
    <w:rsid w:val="007E308F"/>
    <w:rsid w:val="00831FA9"/>
    <w:rsid w:val="008422F9"/>
    <w:rsid w:val="00844CE1"/>
    <w:rsid w:val="00846F7F"/>
    <w:rsid w:val="00854743"/>
    <w:rsid w:val="00923173"/>
    <w:rsid w:val="009A3D6E"/>
    <w:rsid w:val="009B470C"/>
    <w:rsid w:val="00A10757"/>
    <w:rsid w:val="00A363DC"/>
    <w:rsid w:val="00A4118C"/>
    <w:rsid w:val="00A6431C"/>
    <w:rsid w:val="00AD364F"/>
    <w:rsid w:val="00B640AC"/>
    <w:rsid w:val="00BA0D86"/>
    <w:rsid w:val="00BC75D6"/>
    <w:rsid w:val="00C66644"/>
    <w:rsid w:val="00CD24AE"/>
    <w:rsid w:val="00D317A2"/>
    <w:rsid w:val="00DA7453"/>
    <w:rsid w:val="00DE6953"/>
    <w:rsid w:val="00E11304"/>
    <w:rsid w:val="00E20775"/>
    <w:rsid w:val="00E25F41"/>
    <w:rsid w:val="00E65C9C"/>
    <w:rsid w:val="00FD4F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01FCD"/>
    <w:rPr>
      <w:color w:val="0000FF" w:themeColor="hyperlink"/>
      <w:u w:val="single"/>
    </w:rPr>
  </w:style>
  <w:style w:type="character" w:styleId="BesuchterHyperlink">
    <w:name w:val="FollowedHyperlink"/>
    <w:basedOn w:val="Absatz-Standardschriftart"/>
    <w:uiPriority w:val="99"/>
    <w:semiHidden/>
    <w:unhideWhenUsed/>
    <w:rsid w:val="00045867"/>
    <w:rPr>
      <w:color w:val="800080" w:themeColor="followedHyperlink"/>
      <w:u w:val="single"/>
    </w:rPr>
  </w:style>
  <w:style w:type="paragraph" w:styleId="StandardWeb">
    <w:name w:val="Normal (Web)"/>
    <w:basedOn w:val="Standard"/>
    <w:uiPriority w:val="99"/>
    <w:semiHidden/>
    <w:unhideWhenUsed/>
    <w:rsid w:val="00270105"/>
    <w:pPr>
      <w:spacing w:before="100" w:beforeAutospacing="1" w:after="100" w:afterAutospacing="1" w:line="240" w:lineRule="auto"/>
    </w:pPr>
    <w:rPr>
      <w:rFonts w:ascii="Times New Roman" w:eastAsia="Times New Roman" w:hAnsi="Times New Roman" w:cs="Times New Roman"/>
      <w:sz w:val="24"/>
      <w:szCs w:val="24"/>
    </w:rPr>
  </w:style>
  <w:style w:type="paragraph" w:styleId="Sprechblasentext">
    <w:name w:val="Balloon Text"/>
    <w:basedOn w:val="Standard"/>
    <w:link w:val="SprechblasentextZchn"/>
    <w:uiPriority w:val="99"/>
    <w:semiHidden/>
    <w:unhideWhenUsed/>
    <w:rsid w:val="00407E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7E93"/>
    <w:rPr>
      <w:rFonts w:ascii="Tahoma" w:hAnsi="Tahoma" w:cs="Tahoma"/>
      <w:sz w:val="16"/>
      <w:szCs w:val="16"/>
    </w:rPr>
  </w:style>
  <w:style w:type="paragraph" w:styleId="Kopfzeile">
    <w:name w:val="header"/>
    <w:basedOn w:val="Standard"/>
    <w:link w:val="KopfzeileZchn"/>
    <w:uiPriority w:val="99"/>
    <w:unhideWhenUsed/>
    <w:rsid w:val="005E56C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56CB"/>
  </w:style>
  <w:style w:type="paragraph" w:styleId="Fuzeile">
    <w:name w:val="footer"/>
    <w:basedOn w:val="Standard"/>
    <w:link w:val="FuzeileZchn"/>
    <w:uiPriority w:val="99"/>
    <w:unhideWhenUsed/>
    <w:rsid w:val="005E56C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56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01FCD"/>
    <w:rPr>
      <w:color w:val="0000FF" w:themeColor="hyperlink"/>
      <w:u w:val="single"/>
    </w:rPr>
  </w:style>
  <w:style w:type="character" w:styleId="BesuchterHyperlink">
    <w:name w:val="FollowedHyperlink"/>
    <w:basedOn w:val="Absatz-Standardschriftart"/>
    <w:uiPriority w:val="99"/>
    <w:semiHidden/>
    <w:unhideWhenUsed/>
    <w:rsid w:val="00045867"/>
    <w:rPr>
      <w:color w:val="800080" w:themeColor="followedHyperlink"/>
      <w:u w:val="single"/>
    </w:rPr>
  </w:style>
  <w:style w:type="paragraph" w:styleId="StandardWeb">
    <w:name w:val="Normal (Web)"/>
    <w:basedOn w:val="Standard"/>
    <w:uiPriority w:val="99"/>
    <w:semiHidden/>
    <w:unhideWhenUsed/>
    <w:rsid w:val="00270105"/>
    <w:pPr>
      <w:spacing w:before="100" w:beforeAutospacing="1" w:after="100" w:afterAutospacing="1" w:line="240" w:lineRule="auto"/>
    </w:pPr>
    <w:rPr>
      <w:rFonts w:ascii="Times New Roman" w:eastAsia="Times New Roman" w:hAnsi="Times New Roman" w:cs="Times New Roman"/>
      <w:sz w:val="24"/>
      <w:szCs w:val="24"/>
    </w:rPr>
  </w:style>
  <w:style w:type="paragraph" w:styleId="Sprechblasentext">
    <w:name w:val="Balloon Text"/>
    <w:basedOn w:val="Standard"/>
    <w:link w:val="SprechblasentextZchn"/>
    <w:uiPriority w:val="99"/>
    <w:semiHidden/>
    <w:unhideWhenUsed/>
    <w:rsid w:val="00407E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7E93"/>
    <w:rPr>
      <w:rFonts w:ascii="Tahoma" w:hAnsi="Tahoma" w:cs="Tahoma"/>
      <w:sz w:val="16"/>
      <w:szCs w:val="16"/>
    </w:rPr>
  </w:style>
  <w:style w:type="paragraph" w:styleId="Kopfzeile">
    <w:name w:val="header"/>
    <w:basedOn w:val="Standard"/>
    <w:link w:val="KopfzeileZchn"/>
    <w:uiPriority w:val="99"/>
    <w:unhideWhenUsed/>
    <w:rsid w:val="005E56C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56CB"/>
  </w:style>
  <w:style w:type="paragraph" w:styleId="Fuzeile">
    <w:name w:val="footer"/>
    <w:basedOn w:val="Standard"/>
    <w:link w:val="FuzeileZchn"/>
    <w:uiPriority w:val="99"/>
    <w:unhideWhenUsed/>
    <w:rsid w:val="005E56C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5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58649">
      <w:bodyDiv w:val="1"/>
      <w:marLeft w:val="0"/>
      <w:marRight w:val="0"/>
      <w:marTop w:val="0"/>
      <w:marBottom w:val="0"/>
      <w:divBdr>
        <w:top w:val="none" w:sz="0" w:space="0" w:color="auto"/>
        <w:left w:val="none" w:sz="0" w:space="0" w:color="auto"/>
        <w:bottom w:val="none" w:sz="0" w:space="0" w:color="auto"/>
        <w:right w:val="none" w:sz="0" w:space="0" w:color="auto"/>
      </w:divBdr>
    </w:div>
    <w:div w:id="474299550">
      <w:bodyDiv w:val="1"/>
      <w:marLeft w:val="0"/>
      <w:marRight w:val="0"/>
      <w:marTop w:val="0"/>
      <w:marBottom w:val="0"/>
      <w:divBdr>
        <w:top w:val="none" w:sz="0" w:space="0" w:color="auto"/>
        <w:left w:val="none" w:sz="0" w:space="0" w:color="auto"/>
        <w:bottom w:val="none" w:sz="0" w:space="0" w:color="auto"/>
        <w:right w:val="none" w:sz="0" w:space="0" w:color="auto"/>
      </w:divBdr>
    </w:div>
    <w:div w:id="739981539">
      <w:bodyDiv w:val="1"/>
      <w:marLeft w:val="0"/>
      <w:marRight w:val="0"/>
      <w:marTop w:val="0"/>
      <w:marBottom w:val="0"/>
      <w:divBdr>
        <w:top w:val="none" w:sz="0" w:space="0" w:color="auto"/>
        <w:left w:val="none" w:sz="0" w:space="0" w:color="auto"/>
        <w:bottom w:val="none" w:sz="0" w:space="0" w:color="auto"/>
        <w:right w:val="none" w:sz="0" w:space="0" w:color="auto"/>
      </w:divBdr>
    </w:div>
    <w:div w:id="934628809">
      <w:bodyDiv w:val="1"/>
      <w:marLeft w:val="0"/>
      <w:marRight w:val="0"/>
      <w:marTop w:val="0"/>
      <w:marBottom w:val="0"/>
      <w:divBdr>
        <w:top w:val="none" w:sz="0" w:space="0" w:color="auto"/>
        <w:left w:val="none" w:sz="0" w:space="0" w:color="auto"/>
        <w:bottom w:val="none" w:sz="0" w:space="0" w:color="auto"/>
        <w:right w:val="none" w:sz="0" w:space="0" w:color="auto"/>
      </w:divBdr>
    </w:div>
    <w:div w:id="1196046025">
      <w:bodyDiv w:val="1"/>
      <w:marLeft w:val="0"/>
      <w:marRight w:val="0"/>
      <w:marTop w:val="0"/>
      <w:marBottom w:val="0"/>
      <w:divBdr>
        <w:top w:val="none" w:sz="0" w:space="0" w:color="auto"/>
        <w:left w:val="none" w:sz="0" w:space="0" w:color="auto"/>
        <w:bottom w:val="none" w:sz="0" w:space="0" w:color="auto"/>
        <w:right w:val="none" w:sz="0" w:space="0" w:color="auto"/>
      </w:divBdr>
    </w:div>
    <w:div w:id="1255438298">
      <w:bodyDiv w:val="1"/>
      <w:marLeft w:val="0"/>
      <w:marRight w:val="0"/>
      <w:marTop w:val="0"/>
      <w:marBottom w:val="0"/>
      <w:divBdr>
        <w:top w:val="none" w:sz="0" w:space="0" w:color="auto"/>
        <w:left w:val="none" w:sz="0" w:space="0" w:color="auto"/>
        <w:bottom w:val="none" w:sz="0" w:space="0" w:color="auto"/>
        <w:right w:val="none" w:sz="0" w:space="0" w:color="auto"/>
      </w:divBdr>
    </w:div>
    <w:div w:id="1571112087">
      <w:bodyDiv w:val="1"/>
      <w:marLeft w:val="0"/>
      <w:marRight w:val="0"/>
      <w:marTop w:val="0"/>
      <w:marBottom w:val="0"/>
      <w:divBdr>
        <w:top w:val="none" w:sz="0" w:space="0" w:color="auto"/>
        <w:left w:val="none" w:sz="0" w:space="0" w:color="auto"/>
        <w:bottom w:val="none" w:sz="0" w:space="0" w:color="auto"/>
        <w:right w:val="none" w:sz="0" w:space="0" w:color="auto"/>
      </w:divBdr>
    </w:div>
    <w:div w:id="172355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erkapfahl.de/de/die-firma/pressebericht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mailto:info@erkapfahl.de"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presse@erkapfahl.d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578</Words>
  <Characters>3648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km</cp:lastModifiedBy>
  <cp:revision>3</cp:revision>
  <cp:lastPrinted>2014-03-06T09:00:00Z</cp:lastPrinted>
  <dcterms:created xsi:type="dcterms:W3CDTF">2014-08-22T15:04:00Z</dcterms:created>
  <dcterms:modified xsi:type="dcterms:W3CDTF">2014-08-22T15:04:00Z</dcterms:modified>
</cp:coreProperties>
</file>